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04" w:rsidRDefault="00D36304" w:rsidP="004923D7">
      <w:pPr>
        <w:pStyle w:val="1"/>
      </w:pPr>
      <w:r>
        <w:rPr>
          <w:rFonts w:hint="eastAsia"/>
        </w:rPr>
        <w:t>文化与传播学院硕士研究生学业奖学金评审方案（试行）</w:t>
      </w:r>
    </w:p>
    <w:p w:rsidR="00D36304" w:rsidRDefault="00D36304" w:rsidP="004923D7">
      <w:pPr>
        <w:pStyle w:val="2"/>
      </w:pPr>
      <w:r>
        <w:rPr>
          <w:rFonts w:hint="eastAsia"/>
        </w:rPr>
        <w:t>第一章</w:t>
      </w:r>
      <w:r>
        <w:rPr>
          <w:rFonts w:hint="eastAsia"/>
        </w:rPr>
        <w:t xml:space="preserve">  </w:t>
      </w:r>
      <w:r>
        <w:rPr>
          <w:rFonts w:hint="eastAsia"/>
        </w:rPr>
        <w:t>总则</w:t>
      </w:r>
    </w:p>
    <w:p w:rsidR="00D36304" w:rsidRDefault="00D36304" w:rsidP="00D36304">
      <w:r w:rsidRPr="004923D7">
        <w:rPr>
          <w:rFonts w:hint="eastAsia"/>
          <w:b/>
        </w:rPr>
        <w:t>第一条</w:t>
      </w:r>
      <w:r>
        <w:rPr>
          <w:rFonts w:hint="eastAsia"/>
        </w:rPr>
        <w:t xml:space="preserve">  </w:t>
      </w:r>
      <w:r>
        <w:rPr>
          <w:rFonts w:hint="eastAsia"/>
        </w:rPr>
        <w:t>为全面贯彻党的教育方针，认真落实学校教育教学和科研工作要求，进一步落实国家关于培养创新型高级专门人才的战略，在全面实行研究生教育收费制度的情况下，激励研究生勤奋学习、潜心科研、勇于创新、积极进取，更好地支持表现良好的研究生顺利完成学业，依据《首都经济贸易大学研究生学业奖学金管理办法》（试行）和《关于研究生学业奖学金评审标准的指导性意见》，结合本院实际，特制定本评审方案。</w:t>
      </w:r>
      <w:r>
        <w:rPr>
          <w:rFonts w:hint="eastAsia"/>
        </w:rPr>
        <w:t xml:space="preserve"> </w:t>
      </w:r>
    </w:p>
    <w:p w:rsidR="00D36304" w:rsidRDefault="00D36304" w:rsidP="00D36304">
      <w:r w:rsidRPr="004923D7">
        <w:rPr>
          <w:rFonts w:hint="eastAsia"/>
          <w:b/>
        </w:rPr>
        <w:t>第二条</w:t>
      </w:r>
      <w:r>
        <w:rPr>
          <w:rFonts w:hint="eastAsia"/>
        </w:rPr>
        <w:t xml:space="preserve">  </w:t>
      </w:r>
      <w:r>
        <w:rPr>
          <w:rFonts w:hint="eastAsia"/>
        </w:rPr>
        <w:t>本办法自</w:t>
      </w:r>
      <w:r>
        <w:rPr>
          <w:rFonts w:hint="eastAsia"/>
        </w:rPr>
        <w:t xml:space="preserve"> 2018</w:t>
      </w:r>
      <w:r>
        <w:rPr>
          <w:rFonts w:hint="eastAsia"/>
        </w:rPr>
        <w:t>年</w:t>
      </w:r>
      <w:r>
        <w:rPr>
          <w:rFonts w:hint="eastAsia"/>
        </w:rPr>
        <w:t xml:space="preserve"> 10 </w:t>
      </w:r>
      <w:r>
        <w:rPr>
          <w:rFonts w:hint="eastAsia"/>
        </w:rPr>
        <w:t>月</w:t>
      </w:r>
      <w:r>
        <w:rPr>
          <w:rFonts w:hint="eastAsia"/>
        </w:rPr>
        <w:t xml:space="preserve"> 29</w:t>
      </w:r>
      <w:r>
        <w:rPr>
          <w:rFonts w:hint="eastAsia"/>
        </w:rPr>
        <w:t>日起开始实施。</w:t>
      </w:r>
      <w:r>
        <w:rPr>
          <w:rFonts w:hint="eastAsia"/>
        </w:rPr>
        <w:t xml:space="preserve"> </w:t>
      </w:r>
    </w:p>
    <w:p w:rsidR="00D36304" w:rsidRDefault="00D36304" w:rsidP="004923D7">
      <w:pPr>
        <w:pStyle w:val="2"/>
      </w:pPr>
      <w:r>
        <w:rPr>
          <w:rFonts w:hint="eastAsia"/>
        </w:rPr>
        <w:t>第二章</w:t>
      </w:r>
      <w:r>
        <w:rPr>
          <w:rFonts w:hint="eastAsia"/>
        </w:rPr>
        <w:t xml:space="preserve">  </w:t>
      </w:r>
      <w:r>
        <w:rPr>
          <w:rFonts w:hint="eastAsia"/>
        </w:rPr>
        <w:t>管理和评定机构</w:t>
      </w:r>
    </w:p>
    <w:p w:rsidR="003857FB" w:rsidRDefault="00D36304" w:rsidP="004923D7">
      <w:r w:rsidRPr="004923D7">
        <w:rPr>
          <w:rFonts w:hint="eastAsia"/>
          <w:b/>
        </w:rPr>
        <w:t>第三条</w:t>
      </w:r>
      <w:r>
        <w:rPr>
          <w:rFonts w:hint="eastAsia"/>
        </w:rPr>
        <w:t xml:space="preserve">  </w:t>
      </w:r>
      <w:r>
        <w:rPr>
          <w:rFonts w:hint="eastAsia"/>
        </w:rPr>
        <w:t>学院成立研究生学业奖学金评审工作小组（以下简称“评审工作小组”），负责制定本单位研究生学业奖学金的评定标准，以及研究生学业奖学金的申请、资格审核、资料审查、初步评审、答复申诉等工作。</w:t>
      </w:r>
    </w:p>
    <w:p w:rsidR="00D36304" w:rsidRDefault="00D36304" w:rsidP="004923D7">
      <w:r>
        <w:rPr>
          <w:rFonts w:hint="eastAsia"/>
        </w:rPr>
        <w:t>评审工作小组由学院院长任主任委员，成员包含院领导班子、研究生导师、研究生管理人员和研究生代表，一般不少于七人。</w:t>
      </w:r>
      <w:r>
        <w:rPr>
          <w:rFonts w:hint="eastAsia"/>
        </w:rPr>
        <w:t xml:space="preserve"> </w:t>
      </w:r>
    </w:p>
    <w:p w:rsidR="00D36304" w:rsidRDefault="00D36304" w:rsidP="004923D7">
      <w:pPr>
        <w:pStyle w:val="2"/>
      </w:pPr>
      <w:r>
        <w:rPr>
          <w:rFonts w:hint="eastAsia"/>
        </w:rPr>
        <w:t>第三章</w:t>
      </w:r>
      <w:r>
        <w:rPr>
          <w:rFonts w:hint="eastAsia"/>
        </w:rPr>
        <w:t xml:space="preserve">  </w:t>
      </w:r>
      <w:r>
        <w:rPr>
          <w:rFonts w:hint="eastAsia"/>
        </w:rPr>
        <w:t>参评范围和条件</w:t>
      </w:r>
    </w:p>
    <w:p w:rsidR="00D36304" w:rsidRDefault="00D36304" w:rsidP="004923D7">
      <w:r w:rsidRPr="004923D7">
        <w:rPr>
          <w:rFonts w:hint="eastAsia"/>
          <w:b/>
        </w:rPr>
        <w:t>第四条</w:t>
      </w:r>
      <w:r>
        <w:rPr>
          <w:rFonts w:hint="eastAsia"/>
        </w:rPr>
        <w:t xml:space="preserve"> </w:t>
      </w:r>
      <w:r>
        <w:rPr>
          <w:rFonts w:hint="eastAsia"/>
        </w:rPr>
        <w:t>硕士研究生学业奖学金的参评范围和参评年限：</w:t>
      </w:r>
    </w:p>
    <w:p w:rsidR="007A51DE" w:rsidRDefault="00D36304" w:rsidP="004923D7">
      <w:r>
        <w:rPr>
          <w:rFonts w:hint="eastAsia"/>
        </w:rPr>
        <w:t>（一）硕士研究生学业奖学金的参评范围包括：评定年度</w:t>
      </w:r>
      <w:r>
        <w:rPr>
          <w:rFonts w:hint="eastAsia"/>
        </w:rPr>
        <w:t xml:space="preserve"> 9 </w:t>
      </w:r>
      <w:r>
        <w:rPr>
          <w:rFonts w:hint="eastAsia"/>
        </w:rPr>
        <w:t>月</w:t>
      </w:r>
      <w:r>
        <w:rPr>
          <w:rFonts w:hint="eastAsia"/>
        </w:rPr>
        <w:t xml:space="preserve"> 1 </w:t>
      </w:r>
      <w:r>
        <w:rPr>
          <w:rFonts w:hint="eastAsia"/>
        </w:rPr>
        <w:t>日以后入学的全日制研究生（不包含留学生及人事档案和工资关系未转入学校的研究生）。</w:t>
      </w:r>
    </w:p>
    <w:p w:rsidR="00D36304" w:rsidRDefault="00D36304" w:rsidP="004923D7">
      <w:r>
        <w:rPr>
          <w:rFonts w:hint="eastAsia"/>
        </w:rPr>
        <w:t>（二）研究生享受学业奖学金的年限最长为基本修业年限，即学术硕士研究生为</w:t>
      </w:r>
      <w:r>
        <w:rPr>
          <w:rFonts w:hint="eastAsia"/>
        </w:rPr>
        <w:t xml:space="preserve"> 3</w:t>
      </w:r>
      <w:r>
        <w:rPr>
          <w:rFonts w:hint="eastAsia"/>
        </w:rPr>
        <w:t>年。</w:t>
      </w:r>
      <w:r>
        <w:rPr>
          <w:rFonts w:hint="eastAsia"/>
        </w:rPr>
        <w:t xml:space="preserve"> </w:t>
      </w:r>
    </w:p>
    <w:p w:rsidR="00D36304" w:rsidRDefault="00D36304" w:rsidP="004923D7">
      <w:r>
        <w:rPr>
          <w:rFonts w:hint="eastAsia"/>
        </w:rPr>
        <w:t>（三）评定对象为</w:t>
      </w:r>
      <w:proofErr w:type="gramStart"/>
      <w:r>
        <w:rPr>
          <w:rFonts w:hint="eastAsia"/>
        </w:rPr>
        <w:t>研</w:t>
      </w:r>
      <w:proofErr w:type="gramEnd"/>
      <w:r>
        <w:rPr>
          <w:rFonts w:hint="eastAsia"/>
        </w:rPr>
        <w:t>二、</w:t>
      </w:r>
      <w:proofErr w:type="gramStart"/>
      <w:r>
        <w:rPr>
          <w:rFonts w:hint="eastAsia"/>
        </w:rPr>
        <w:t>研</w:t>
      </w:r>
      <w:proofErr w:type="gramEnd"/>
      <w:r>
        <w:rPr>
          <w:rFonts w:hint="eastAsia"/>
        </w:rPr>
        <w:t>三的硕士研究生。</w:t>
      </w:r>
    </w:p>
    <w:p w:rsidR="00D36304" w:rsidRDefault="00D36304" w:rsidP="004923D7">
      <w:r w:rsidRPr="004923D7">
        <w:rPr>
          <w:rFonts w:hint="eastAsia"/>
          <w:b/>
        </w:rPr>
        <w:t>第五条</w:t>
      </w:r>
      <w:r>
        <w:rPr>
          <w:rFonts w:hint="eastAsia"/>
        </w:rPr>
        <w:t xml:space="preserve"> </w:t>
      </w:r>
      <w:r>
        <w:rPr>
          <w:rFonts w:hint="eastAsia"/>
        </w:rPr>
        <w:t>硕士研究生学业奖学金的基本参评条件为：</w:t>
      </w:r>
      <w:r>
        <w:rPr>
          <w:rFonts w:hint="eastAsia"/>
        </w:rPr>
        <w:t xml:space="preserve"> </w:t>
      </w:r>
    </w:p>
    <w:p w:rsidR="00D36304" w:rsidRDefault="00D36304" w:rsidP="004923D7">
      <w:r>
        <w:rPr>
          <w:rFonts w:hint="eastAsia"/>
        </w:rPr>
        <w:t>（一）热爱社会主义祖国，拥护中国共产党的领导。</w:t>
      </w:r>
      <w:r>
        <w:rPr>
          <w:rFonts w:hint="eastAsia"/>
        </w:rPr>
        <w:t xml:space="preserve"> </w:t>
      </w:r>
    </w:p>
    <w:p w:rsidR="00D36304" w:rsidRDefault="00D36304" w:rsidP="004923D7">
      <w:r>
        <w:rPr>
          <w:rFonts w:hint="eastAsia"/>
        </w:rPr>
        <w:t>（二）遵守宪法和法律，遵守学校规章制度。</w:t>
      </w:r>
      <w:r>
        <w:rPr>
          <w:rFonts w:hint="eastAsia"/>
        </w:rPr>
        <w:t xml:space="preserve"> </w:t>
      </w:r>
    </w:p>
    <w:p w:rsidR="00D36304" w:rsidRDefault="00D36304" w:rsidP="004923D7">
      <w:r>
        <w:rPr>
          <w:rFonts w:hint="eastAsia"/>
        </w:rPr>
        <w:t>（三）诚实守信，恪守学术道德，品学兼优。</w:t>
      </w:r>
      <w:r>
        <w:rPr>
          <w:rFonts w:hint="eastAsia"/>
        </w:rPr>
        <w:t xml:space="preserve"> </w:t>
      </w:r>
    </w:p>
    <w:p w:rsidR="00D36304" w:rsidRDefault="00D36304" w:rsidP="004923D7">
      <w:r>
        <w:rPr>
          <w:rFonts w:hint="eastAsia"/>
        </w:rPr>
        <w:t>（四）积极参与科学研究，具有较扎实的专业基础及较强的学术研究和科研工作能力，创新成果较为突出。</w:t>
      </w:r>
      <w:r>
        <w:rPr>
          <w:rFonts w:hint="eastAsia"/>
        </w:rPr>
        <w:t xml:space="preserve"> </w:t>
      </w:r>
    </w:p>
    <w:p w:rsidR="00D36304" w:rsidRDefault="00D36304" w:rsidP="004923D7">
      <w:r>
        <w:rPr>
          <w:rFonts w:hint="eastAsia"/>
        </w:rPr>
        <w:t>（五）积极参加社会实践和社会服务活动，以及学校和学院组织的各项活动，具有较强的实践能力和社会服务意识。</w:t>
      </w:r>
      <w:r>
        <w:rPr>
          <w:rFonts w:hint="eastAsia"/>
        </w:rPr>
        <w:t xml:space="preserve"> </w:t>
      </w:r>
    </w:p>
    <w:p w:rsidR="00D36304" w:rsidRDefault="00D36304" w:rsidP="004923D7">
      <w:r>
        <w:rPr>
          <w:rFonts w:hint="eastAsia"/>
        </w:rPr>
        <w:t>（六）按学校规定时间报到、注册和缴费。</w:t>
      </w:r>
      <w:r>
        <w:rPr>
          <w:rFonts w:hint="eastAsia"/>
        </w:rPr>
        <w:t xml:space="preserve"> </w:t>
      </w:r>
    </w:p>
    <w:p w:rsidR="00D36304" w:rsidRDefault="00D36304" w:rsidP="004923D7">
      <w:r w:rsidRPr="004923D7">
        <w:rPr>
          <w:rFonts w:hint="eastAsia"/>
          <w:b/>
        </w:rPr>
        <w:lastRenderedPageBreak/>
        <w:t>第六条</w:t>
      </w:r>
      <w:r>
        <w:rPr>
          <w:rFonts w:hint="eastAsia"/>
        </w:rPr>
        <w:t xml:space="preserve"> </w:t>
      </w:r>
      <w:r>
        <w:rPr>
          <w:rFonts w:hint="eastAsia"/>
        </w:rPr>
        <w:t>有以下情况之一者不能参加当年学业奖学金的评定：</w:t>
      </w:r>
      <w:r>
        <w:rPr>
          <w:rFonts w:hint="eastAsia"/>
        </w:rPr>
        <w:t xml:space="preserve"> </w:t>
      </w:r>
    </w:p>
    <w:p w:rsidR="00D36304" w:rsidRDefault="00D36304" w:rsidP="004923D7">
      <w:r>
        <w:rPr>
          <w:rFonts w:hint="eastAsia"/>
        </w:rPr>
        <w:t>（一）评定学年违反校纪校规者（警告、严重警告、记过、留校察看等）。</w:t>
      </w:r>
      <w:r>
        <w:rPr>
          <w:rFonts w:hint="eastAsia"/>
        </w:rPr>
        <w:t xml:space="preserve"> </w:t>
      </w:r>
    </w:p>
    <w:p w:rsidR="00D36304" w:rsidRDefault="00D36304" w:rsidP="004923D7">
      <w:r>
        <w:rPr>
          <w:rFonts w:hint="eastAsia"/>
        </w:rPr>
        <w:t>（二）评定学年所学课程有一门（含）以上不及格者（及格线的相关规定参见</w:t>
      </w:r>
      <w:proofErr w:type="gramStart"/>
      <w:r>
        <w:rPr>
          <w:rFonts w:hint="eastAsia"/>
        </w:rPr>
        <w:t>《</w:t>
      </w:r>
      <w:proofErr w:type="gramEnd"/>
      <w:r>
        <w:rPr>
          <w:rFonts w:hint="eastAsia"/>
        </w:rPr>
        <w:t>首</w:t>
      </w:r>
    </w:p>
    <w:p w:rsidR="00D36304" w:rsidRDefault="00D36304" w:rsidP="004923D7">
      <w:r>
        <w:rPr>
          <w:rFonts w:hint="eastAsia"/>
        </w:rPr>
        <w:t>都经济贸易大学研究生学籍管理暂行规定</w:t>
      </w:r>
      <w:proofErr w:type="gramStart"/>
      <w:r>
        <w:rPr>
          <w:rFonts w:hint="eastAsia"/>
        </w:rPr>
        <w:t>》</w:t>
      </w:r>
      <w:proofErr w:type="gramEnd"/>
      <w:r>
        <w:rPr>
          <w:rFonts w:hint="eastAsia"/>
        </w:rPr>
        <w:t>）。</w:t>
      </w:r>
      <w:r>
        <w:rPr>
          <w:rFonts w:hint="eastAsia"/>
        </w:rPr>
        <w:t xml:space="preserve"> </w:t>
      </w:r>
    </w:p>
    <w:p w:rsidR="00D36304" w:rsidRDefault="00D36304" w:rsidP="004923D7">
      <w:r>
        <w:rPr>
          <w:rFonts w:hint="eastAsia"/>
        </w:rPr>
        <w:t>（三）评定年度存在休学或者发生退学、提前毕业等学籍异动者。</w:t>
      </w:r>
      <w:r>
        <w:rPr>
          <w:rFonts w:hint="eastAsia"/>
        </w:rPr>
        <w:t xml:space="preserve"> </w:t>
      </w:r>
    </w:p>
    <w:p w:rsidR="00D36304" w:rsidRDefault="00D36304" w:rsidP="004923D7">
      <w:r>
        <w:rPr>
          <w:rFonts w:hint="eastAsia"/>
        </w:rPr>
        <w:t>（四）研究生本人未提出申请者。</w:t>
      </w:r>
      <w:r>
        <w:rPr>
          <w:rFonts w:hint="eastAsia"/>
        </w:rPr>
        <w:t xml:space="preserve"> </w:t>
      </w:r>
    </w:p>
    <w:p w:rsidR="00D36304" w:rsidRDefault="00D36304" w:rsidP="004923D7">
      <w:r w:rsidRPr="004923D7">
        <w:rPr>
          <w:rFonts w:hint="eastAsia"/>
          <w:b/>
        </w:rPr>
        <w:t>第七条</w:t>
      </w:r>
      <w:r>
        <w:rPr>
          <w:rFonts w:hint="eastAsia"/>
        </w:rPr>
        <w:t xml:space="preserve"> </w:t>
      </w:r>
      <w:r>
        <w:rPr>
          <w:rFonts w:hint="eastAsia"/>
        </w:rPr>
        <w:t>评定年度已获得国家奖学金的硕士研究生，可同时参评学业奖学金，获得奖学金额度以最高计算，不重复获得。</w:t>
      </w:r>
    </w:p>
    <w:p w:rsidR="00D36304" w:rsidRDefault="00D36304" w:rsidP="004923D7">
      <w:pPr>
        <w:pStyle w:val="2"/>
      </w:pPr>
      <w:r>
        <w:rPr>
          <w:rFonts w:hint="eastAsia"/>
        </w:rPr>
        <w:t>第四章</w:t>
      </w:r>
      <w:r>
        <w:rPr>
          <w:rFonts w:hint="eastAsia"/>
        </w:rPr>
        <w:t xml:space="preserve">  </w:t>
      </w:r>
      <w:r>
        <w:rPr>
          <w:rFonts w:hint="eastAsia"/>
        </w:rPr>
        <w:t>评选方法</w:t>
      </w:r>
    </w:p>
    <w:p w:rsidR="00D36304" w:rsidRDefault="00D36304" w:rsidP="004923D7">
      <w:r w:rsidRPr="004923D7">
        <w:rPr>
          <w:rFonts w:hint="eastAsia"/>
          <w:b/>
        </w:rPr>
        <w:t>第八条</w:t>
      </w:r>
      <w:r>
        <w:rPr>
          <w:rFonts w:hint="eastAsia"/>
        </w:rPr>
        <w:t xml:space="preserve">  </w:t>
      </w:r>
      <w:r>
        <w:rPr>
          <w:rFonts w:hint="eastAsia"/>
        </w:rPr>
        <w:t>研究生学业奖学金的设置及其调整须</w:t>
      </w:r>
      <w:proofErr w:type="gramStart"/>
      <w:r>
        <w:rPr>
          <w:rFonts w:hint="eastAsia"/>
        </w:rPr>
        <w:t>经由领导</w:t>
      </w:r>
      <w:proofErr w:type="gramEnd"/>
      <w:r>
        <w:rPr>
          <w:rFonts w:hint="eastAsia"/>
        </w:rPr>
        <w:t>小组报校长办公会批准。学院将根据学校研究生部下发的相关文件执行。</w:t>
      </w:r>
    </w:p>
    <w:p w:rsidR="00D36304" w:rsidRDefault="00D36304" w:rsidP="004923D7">
      <w:r w:rsidRPr="004923D7">
        <w:rPr>
          <w:rFonts w:hint="eastAsia"/>
          <w:b/>
        </w:rPr>
        <w:t>第九条</w:t>
      </w:r>
      <w:r>
        <w:rPr>
          <w:rFonts w:hint="eastAsia"/>
        </w:rPr>
        <w:t xml:space="preserve">  </w:t>
      </w:r>
      <w:r>
        <w:rPr>
          <w:rFonts w:hint="eastAsia"/>
        </w:rPr>
        <w:t>奖学金的等级、比例和金额标准</w:t>
      </w:r>
      <w:r>
        <w:rPr>
          <w:rFonts w:hint="eastAsia"/>
        </w:rPr>
        <w:t xml:space="preserve"> </w:t>
      </w:r>
    </w:p>
    <w:p w:rsidR="00D36304" w:rsidRDefault="00D36304" w:rsidP="004923D7">
      <w:r>
        <w:rPr>
          <w:rFonts w:hint="eastAsia"/>
        </w:rPr>
        <w:t>研究生学业奖学金的参评范围按年级划分，为符合基本参评条件的所有参评对象，以年级总人数为依据，按比例分配不同等级的获奖名额，若在名额计算时出现小数，请按四舍五入取整。</w:t>
      </w:r>
    </w:p>
    <w:p w:rsidR="00D36304" w:rsidRDefault="00D36304" w:rsidP="004923D7">
      <w:r>
        <w:rPr>
          <w:rFonts w:hint="eastAsia"/>
        </w:rPr>
        <w:t>硕士研究生学业奖学金分为三个等级：一等奖学金每人</w:t>
      </w:r>
      <w:r>
        <w:rPr>
          <w:rFonts w:hint="eastAsia"/>
        </w:rPr>
        <w:t xml:space="preserve"> 10000 </w:t>
      </w:r>
      <w:r>
        <w:rPr>
          <w:rFonts w:hint="eastAsia"/>
        </w:rPr>
        <w:t>元，二等奖学金</w:t>
      </w:r>
      <w:r>
        <w:rPr>
          <w:rFonts w:hint="eastAsia"/>
        </w:rPr>
        <w:t xml:space="preserve"> 7000</w:t>
      </w:r>
      <w:r>
        <w:rPr>
          <w:rFonts w:hint="eastAsia"/>
        </w:rPr>
        <w:t>元，三等奖学金</w:t>
      </w:r>
      <w:r>
        <w:rPr>
          <w:rFonts w:hint="eastAsia"/>
        </w:rPr>
        <w:t xml:space="preserve"> 4000 </w:t>
      </w:r>
      <w:r>
        <w:rPr>
          <w:rFonts w:hint="eastAsia"/>
        </w:rPr>
        <w:t>元，名额分别为参评范围的</w:t>
      </w:r>
      <w:r>
        <w:rPr>
          <w:rFonts w:hint="eastAsia"/>
        </w:rPr>
        <w:t xml:space="preserve"> 15%</w:t>
      </w:r>
      <w:r>
        <w:rPr>
          <w:rFonts w:hint="eastAsia"/>
        </w:rPr>
        <w:t>、</w:t>
      </w:r>
      <w:r>
        <w:rPr>
          <w:rFonts w:hint="eastAsia"/>
        </w:rPr>
        <w:t>30%</w:t>
      </w:r>
      <w:r>
        <w:rPr>
          <w:rFonts w:hint="eastAsia"/>
        </w:rPr>
        <w:t>及</w:t>
      </w:r>
      <w:r>
        <w:rPr>
          <w:rFonts w:hint="eastAsia"/>
        </w:rPr>
        <w:t xml:space="preserve"> 40%</w:t>
      </w:r>
      <w:r>
        <w:rPr>
          <w:rFonts w:hint="eastAsia"/>
        </w:rPr>
        <w:t>。</w:t>
      </w:r>
      <w:r>
        <w:rPr>
          <w:rFonts w:hint="eastAsia"/>
        </w:rPr>
        <w:t xml:space="preserve"> </w:t>
      </w:r>
    </w:p>
    <w:p w:rsidR="00D36304" w:rsidRDefault="00D36304" w:rsidP="004923D7">
      <w:r w:rsidRPr="004923D7">
        <w:rPr>
          <w:rFonts w:hint="eastAsia"/>
          <w:b/>
        </w:rPr>
        <w:t>第十条</w:t>
      </w:r>
      <w:r>
        <w:rPr>
          <w:rFonts w:hint="eastAsia"/>
        </w:rPr>
        <w:t xml:space="preserve">  </w:t>
      </w:r>
      <w:r>
        <w:rPr>
          <w:rFonts w:hint="eastAsia"/>
        </w:rPr>
        <w:t>评选标准</w:t>
      </w:r>
    </w:p>
    <w:p w:rsidR="00D36304" w:rsidRDefault="00D36304" w:rsidP="00D36304">
      <w:r>
        <w:rPr>
          <w:rFonts w:hint="eastAsia"/>
        </w:rPr>
        <w:t>按</w:t>
      </w:r>
      <w:r w:rsidR="00D47DEA">
        <w:rPr>
          <w:rFonts w:hint="eastAsia"/>
        </w:rPr>
        <w:t>评定年度</w:t>
      </w:r>
      <w:r w:rsidR="00861BD6">
        <w:rPr>
          <w:rFonts w:hint="eastAsia"/>
        </w:rPr>
        <w:t>内</w:t>
      </w:r>
      <w:bookmarkStart w:id="0" w:name="_GoBack"/>
      <w:bookmarkEnd w:id="0"/>
      <w:r>
        <w:rPr>
          <w:rFonts w:hint="eastAsia"/>
        </w:rPr>
        <w:t>所学全部课程的平均学分绩点划分奖学金等级。</w:t>
      </w:r>
    </w:p>
    <w:p w:rsidR="00D36304" w:rsidRDefault="00D36304" w:rsidP="004923D7">
      <w:pPr>
        <w:pStyle w:val="2"/>
      </w:pPr>
      <w:r>
        <w:rPr>
          <w:rFonts w:hint="eastAsia"/>
        </w:rPr>
        <w:t>第五章</w:t>
      </w:r>
      <w:r>
        <w:rPr>
          <w:rFonts w:hint="eastAsia"/>
        </w:rPr>
        <w:t xml:space="preserve">  </w:t>
      </w:r>
      <w:r>
        <w:rPr>
          <w:rFonts w:hint="eastAsia"/>
        </w:rPr>
        <w:t>评审组织与程序</w:t>
      </w:r>
    </w:p>
    <w:p w:rsidR="00D36304" w:rsidRDefault="00D36304" w:rsidP="00D36304">
      <w:r w:rsidRPr="004923D7">
        <w:rPr>
          <w:rFonts w:hint="eastAsia"/>
          <w:b/>
        </w:rPr>
        <w:t>第十一条</w:t>
      </w:r>
      <w:r>
        <w:rPr>
          <w:rFonts w:hint="eastAsia"/>
        </w:rPr>
        <w:t xml:space="preserve">  </w:t>
      </w:r>
      <w:r>
        <w:rPr>
          <w:rFonts w:hint="eastAsia"/>
        </w:rPr>
        <w:t>符合本办法规定的参评范围和基本条件的研究生自愿申请学业奖学金，须如实填写《首都经济贸易大学研究生学业奖学金审批表》（附件</w:t>
      </w:r>
      <w:r>
        <w:rPr>
          <w:rFonts w:hint="eastAsia"/>
        </w:rPr>
        <w:t>1</w:t>
      </w:r>
      <w:r>
        <w:rPr>
          <w:rFonts w:hint="eastAsia"/>
        </w:rPr>
        <w:t>），向所在学院评审工作小组提出申请，并提交相关支撑材料。</w:t>
      </w:r>
    </w:p>
    <w:p w:rsidR="00D36304" w:rsidRDefault="00D36304" w:rsidP="00D36304">
      <w:r w:rsidRPr="004923D7">
        <w:rPr>
          <w:rFonts w:hint="eastAsia"/>
          <w:b/>
        </w:rPr>
        <w:t>第十二条</w:t>
      </w:r>
      <w:r>
        <w:rPr>
          <w:rFonts w:hint="eastAsia"/>
        </w:rPr>
        <w:t xml:space="preserve">  </w:t>
      </w:r>
      <w:r>
        <w:rPr>
          <w:rFonts w:hint="eastAsia"/>
        </w:rPr>
        <w:t>学院评审工作小组依据本办法和本单位的评定标准确定拟获奖学生名单，</w:t>
      </w:r>
      <w:r w:rsidR="007A75C8">
        <w:rPr>
          <w:rFonts w:hint="eastAsia"/>
        </w:rPr>
        <w:t>评审过程中将遵循回避原则。学院评审工作小组确定的拟获奖学生名单</w:t>
      </w:r>
      <w:r>
        <w:rPr>
          <w:rFonts w:hint="eastAsia"/>
        </w:rPr>
        <w:t>在本学院范围内进行公示，公示时间不少于</w:t>
      </w:r>
      <w:r>
        <w:rPr>
          <w:rFonts w:hint="eastAsia"/>
        </w:rPr>
        <w:t>5</w:t>
      </w:r>
      <w:r>
        <w:rPr>
          <w:rFonts w:hint="eastAsia"/>
        </w:rPr>
        <w:t>个工作日。</w:t>
      </w:r>
    </w:p>
    <w:p w:rsidR="00D36304" w:rsidRDefault="00D36304" w:rsidP="00D36304">
      <w:r w:rsidRPr="004923D7">
        <w:rPr>
          <w:rFonts w:hint="eastAsia"/>
          <w:b/>
        </w:rPr>
        <w:t>第十三条</w:t>
      </w:r>
      <w:r>
        <w:rPr>
          <w:rFonts w:hint="eastAsia"/>
        </w:rPr>
        <w:t xml:space="preserve"> </w:t>
      </w:r>
      <w:r>
        <w:rPr>
          <w:rFonts w:hint="eastAsia"/>
        </w:rPr>
        <w:t>公示无异议后，学院评审工作小组填写《首都经济贸易大学研究生学业奖学金推荐汇总表》（附件</w:t>
      </w:r>
      <w:r>
        <w:rPr>
          <w:rFonts w:hint="eastAsia"/>
        </w:rPr>
        <w:t>2</w:t>
      </w:r>
      <w:r>
        <w:rPr>
          <w:rFonts w:hint="eastAsia"/>
        </w:rPr>
        <w:t>），连同其他支撑材料提交</w:t>
      </w:r>
      <w:r w:rsidR="000542BF" w:rsidRPr="000542BF">
        <w:rPr>
          <w:rFonts w:hint="eastAsia"/>
        </w:rPr>
        <w:t>学校研究生思政工作领导小组</w:t>
      </w:r>
      <w:r>
        <w:rPr>
          <w:rFonts w:hint="eastAsia"/>
        </w:rPr>
        <w:t>审议。</w:t>
      </w:r>
    </w:p>
    <w:p w:rsidR="00D36304" w:rsidRDefault="00D36304" w:rsidP="00D36304">
      <w:r w:rsidRPr="004923D7">
        <w:rPr>
          <w:rFonts w:hint="eastAsia"/>
          <w:b/>
        </w:rPr>
        <w:t>第十四条</w:t>
      </w:r>
      <w:r>
        <w:rPr>
          <w:rFonts w:hint="eastAsia"/>
        </w:rPr>
        <w:t xml:space="preserve">  </w:t>
      </w:r>
      <w:r>
        <w:rPr>
          <w:rFonts w:hint="eastAsia"/>
        </w:rPr>
        <w:t>本办法由文化与传播学院负责解释。</w:t>
      </w:r>
    </w:p>
    <w:p w:rsidR="00D36304" w:rsidRDefault="00D36304" w:rsidP="00D36304"/>
    <w:p w:rsidR="00E81EBA" w:rsidRPr="00D36304" w:rsidRDefault="00E81EBA"/>
    <w:sectPr w:rsidR="00E81EBA" w:rsidRPr="00D3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19"/>
    <w:rsid w:val="000542BF"/>
    <w:rsid w:val="00210634"/>
    <w:rsid w:val="003857FB"/>
    <w:rsid w:val="004923D7"/>
    <w:rsid w:val="006E2619"/>
    <w:rsid w:val="00787D8D"/>
    <w:rsid w:val="007A51DE"/>
    <w:rsid w:val="007A75C8"/>
    <w:rsid w:val="00815C6A"/>
    <w:rsid w:val="00861BD6"/>
    <w:rsid w:val="00870189"/>
    <w:rsid w:val="00D36304"/>
    <w:rsid w:val="00D47DEA"/>
    <w:rsid w:val="00E8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D7"/>
    <w:pPr>
      <w:widowControl w:val="0"/>
      <w:spacing w:line="300" w:lineRule="auto"/>
    </w:pPr>
    <w:rPr>
      <w:rFonts w:eastAsia="宋体"/>
      <w:sz w:val="24"/>
    </w:rPr>
  </w:style>
  <w:style w:type="paragraph" w:styleId="1">
    <w:name w:val="heading 1"/>
    <w:basedOn w:val="a"/>
    <w:next w:val="a"/>
    <w:link w:val="1Char"/>
    <w:uiPriority w:val="9"/>
    <w:qFormat/>
    <w:rsid w:val="00D36304"/>
    <w:pPr>
      <w:keepNext/>
      <w:keepLines/>
      <w:jc w:val="center"/>
      <w:outlineLvl w:val="0"/>
    </w:pPr>
    <w:rPr>
      <w:b/>
      <w:bCs/>
      <w:kern w:val="44"/>
      <w:sz w:val="44"/>
      <w:szCs w:val="44"/>
    </w:rPr>
  </w:style>
  <w:style w:type="paragraph" w:styleId="2">
    <w:name w:val="heading 2"/>
    <w:basedOn w:val="a"/>
    <w:next w:val="a"/>
    <w:link w:val="2Char"/>
    <w:uiPriority w:val="9"/>
    <w:unhideWhenUsed/>
    <w:qFormat/>
    <w:rsid w:val="004923D7"/>
    <w:pPr>
      <w:keepNext/>
      <w:keepLines/>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6304"/>
    <w:rPr>
      <w:b/>
      <w:bCs/>
      <w:kern w:val="44"/>
      <w:sz w:val="44"/>
      <w:szCs w:val="44"/>
    </w:rPr>
  </w:style>
  <w:style w:type="character" w:customStyle="1" w:styleId="2Char">
    <w:name w:val="标题 2 Char"/>
    <w:basedOn w:val="a0"/>
    <w:link w:val="2"/>
    <w:uiPriority w:val="9"/>
    <w:rsid w:val="004923D7"/>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D7"/>
    <w:pPr>
      <w:widowControl w:val="0"/>
      <w:spacing w:line="300" w:lineRule="auto"/>
    </w:pPr>
    <w:rPr>
      <w:rFonts w:eastAsia="宋体"/>
      <w:sz w:val="24"/>
    </w:rPr>
  </w:style>
  <w:style w:type="paragraph" w:styleId="1">
    <w:name w:val="heading 1"/>
    <w:basedOn w:val="a"/>
    <w:next w:val="a"/>
    <w:link w:val="1Char"/>
    <w:uiPriority w:val="9"/>
    <w:qFormat/>
    <w:rsid w:val="00D36304"/>
    <w:pPr>
      <w:keepNext/>
      <w:keepLines/>
      <w:jc w:val="center"/>
      <w:outlineLvl w:val="0"/>
    </w:pPr>
    <w:rPr>
      <w:b/>
      <w:bCs/>
      <w:kern w:val="44"/>
      <w:sz w:val="44"/>
      <w:szCs w:val="44"/>
    </w:rPr>
  </w:style>
  <w:style w:type="paragraph" w:styleId="2">
    <w:name w:val="heading 2"/>
    <w:basedOn w:val="a"/>
    <w:next w:val="a"/>
    <w:link w:val="2Char"/>
    <w:uiPriority w:val="9"/>
    <w:unhideWhenUsed/>
    <w:qFormat/>
    <w:rsid w:val="004923D7"/>
    <w:pPr>
      <w:keepNext/>
      <w:keepLines/>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6304"/>
    <w:rPr>
      <w:b/>
      <w:bCs/>
      <w:kern w:val="44"/>
      <w:sz w:val="44"/>
      <w:szCs w:val="44"/>
    </w:rPr>
  </w:style>
  <w:style w:type="character" w:customStyle="1" w:styleId="2Char">
    <w:name w:val="标题 2 Char"/>
    <w:basedOn w:val="a0"/>
    <w:link w:val="2"/>
    <w:uiPriority w:val="9"/>
    <w:rsid w:val="004923D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245</Words>
  <Characters>1399</Characters>
  <Application>Microsoft Office Word</Application>
  <DocSecurity>0</DocSecurity>
  <Lines>11</Lines>
  <Paragraphs>3</Paragraphs>
  <ScaleCrop>false</ScaleCrop>
  <Company>China</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2018-10-30T07:03:00Z</dcterms:created>
  <dcterms:modified xsi:type="dcterms:W3CDTF">2018-11-01T05:48:00Z</dcterms:modified>
</cp:coreProperties>
</file>